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A7" w:rsidRDefault="002009A7" w:rsidP="002009A7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A7" w:rsidRDefault="00FA72EF" w:rsidP="002009A7">
      <w:pPr>
        <w:rPr>
          <w:b/>
          <w:lang w:val="uk-UA"/>
        </w:rPr>
      </w:pPr>
      <w:r>
        <w:rPr>
          <w:b/>
          <w:lang w:val="uk-UA"/>
        </w:rPr>
        <w:t>Вих.№28</w:t>
      </w:r>
      <w:bookmarkStart w:id="0" w:name="_GoBack"/>
      <w:bookmarkEnd w:id="0"/>
      <w:r w:rsidR="002009A7">
        <w:rPr>
          <w:b/>
          <w:lang w:val="uk-UA"/>
        </w:rPr>
        <w:t xml:space="preserve"> від 5.10.2017</w:t>
      </w:r>
    </w:p>
    <w:p w:rsidR="006B78D3" w:rsidRDefault="006B78D3" w:rsidP="006B78D3">
      <w:pPr>
        <w:jc w:val="center"/>
        <w:rPr>
          <w:b/>
          <w:lang w:val="uk-UA"/>
        </w:rPr>
      </w:pPr>
    </w:p>
    <w:p w:rsidR="006B78D3" w:rsidRDefault="006B78D3" w:rsidP="006B78D3">
      <w:pPr>
        <w:jc w:val="center"/>
        <w:rPr>
          <w:b/>
          <w:lang w:val="uk-UA"/>
        </w:rPr>
      </w:pPr>
      <w:r>
        <w:rPr>
          <w:b/>
          <w:lang w:val="uk-UA"/>
        </w:rPr>
        <w:t>Шановні депутати Львівської міської ради,</w:t>
      </w:r>
    </w:p>
    <w:p w:rsidR="006B78D3" w:rsidRDefault="006B78D3" w:rsidP="006B78D3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5C67AD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</w:t>
      </w:r>
      <w:r>
        <w:rPr>
          <w:rFonts w:asciiTheme="minorHAnsi" w:hAnsiTheme="minorHAnsi"/>
          <w:sz w:val="22"/>
          <w:szCs w:val="22"/>
          <w:lang w:val="uk-UA"/>
        </w:rPr>
        <w:t xml:space="preserve">як провідна українська медіа-організація, </w:t>
      </w:r>
      <w:r w:rsidRPr="005C67AD">
        <w:rPr>
          <w:rFonts w:asciiTheme="minorHAnsi" w:hAnsiTheme="minorHAnsi"/>
          <w:sz w:val="22"/>
          <w:szCs w:val="22"/>
          <w:lang w:val="uk-UA"/>
        </w:rPr>
        <w:t xml:space="preserve">місією якої є </w:t>
      </w:r>
      <w:r w:rsidRPr="005C67AD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5C67AD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5C67AD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6B78D3" w:rsidRDefault="006B78D3" w:rsidP="006B78D3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5C67AD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 w:rsidRPr="005C67AD">
        <w:rPr>
          <w:rFonts w:asciiTheme="minorHAnsi" w:hAnsiTheme="minorHAnsi"/>
          <w:sz w:val="22"/>
          <w:szCs w:val="22"/>
          <w:lang w:val="uk-UA"/>
        </w:rPr>
        <w:t xml:space="preserve">Львівської </w:t>
      </w:r>
      <w:r>
        <w:rPr>
          <w:rFonts w:asciiTheme="minorHAnsi" w:hAnsiTheme="minorHAnsi"/>
          <w:sz w:val="22"/>
          <w:szCs w:val="22"/>
          <w:lang w:val="uk-UA"/>
        </w:rPr>
        <w:t>міської</w:t>
      </w:r>
      <w:r w:rsidRPr="005C67AD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 xml:space="preserve"> та пропонує Вам розглянути розроблені нами рекомендації щодо </w:t>
      </w:r>
      <w:r w:rsidR="00B31FEE">
        <w:rPr>
          <w:rFonts w:asciiTheme="minorHAnsi" w:hAnsiTheme="minorHAnsi"/>
          <w:sz w:val="22"/>
          <w:szCs w:val="22"/>
          <w:lang w:val="uk-UA"/>
        </w:rPr>
        <w:t xml:space="preserve">відкритості та гласності роботи ради та забезпечення здійснення своїх обов’язків представниками </w:t>
      </w:r>
      <w:r>
        <w:rPr>
          <w:rFonts w:asciiTheme="minorHAnsi" w:hAnsiTheme="minorHAnsi"/>
          <w:sz w:val="22"/>
          <w:szCs w:val="22"/>
          <w:lang w:val="uk-UA"/>
        </w:rPr>
        <w:t>засобів масової інформації.</w:t>
      </w:r>
    </w:p>
    <w:p w:rsidR="006B78D3" w:rsidRDefault="006B78D3" w:rsidP="006B78D3">
      <w:pPr>
        <w:pStyle w:val="a5"/>
        <w:keepNext/>
        <w:rPr>
          <w:b/>
          <w:lang w:val="uk-UA"/>
        </w:rPr>
      </w:pPr>
    </w:p>
    <w:p w:rsidR="006B78D3" w:rsidRDefault="006B78D3" w:rsidP="00803376">
      <w:pPr>
        <w:jc w:val="center"/>
        <w:rPr>
          <w:b/>
          <w:lang w:val="uk-UA"/>
        </w:rPr>
      </w:pPr>
      <w:r w:rsidRPr="000E1835">
        <w:rPr>
          <w:b/>
          <w:lang w:val="uk-UA"/>
        </w:rPr>
        <w:t>РЕКОМЕНДАЦІЇ</w:t>
      </w:r>
    </w:p>
    <w:p w:rsidR="006B78D3" w:rsidRPr="000E1835" w:rsidRDefault="006B78D3" w:rsidP="00803376">
      <w:pPr>
        <w:jc w:val="center"/>
        <w:rPr>
          <w:b/>
          <w:lang w:val="uk-UA"/>
        </w:rPr>
      </w:pPr>
      <w:r w:rsidRPr="000E1835">
        <w:rPr>
          <w:b/>
          <w:lang w:val="uk-UA"/>
        </w:rPr>
        <w:t xml:space="preserve">ДЛЯ ЛЬВІВСЬКОЇ </w:t>
      </w:r>
      <w:r w:rsidR="00B31FEE">
        <w:rPr>
          <w:b/>
          <w:lang w:val="uk-UA"/>
        </w:rPr>
        <w:t>МІСЬКОЇ</w:t>
      </w:r>
      <w:r w:rsidRPr="000E1835">
        <w:rPr>
          <w:b/>
          <w:lang w:val="uk-UA"/>
        </w:rPr>
        <w:t xml:space="preserve"> РАДИ</w:t>
      </w:r>
    </w:p>
    <w:p w:rsidR="006B78D3" w:rsidRDefault="006B78D3" w:rsidP="00803376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 w:rsidR="00B31FEE"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="00B31FEE" w:rsidRPr="00B31FEE">
        <w:rPr>
          <w:b/>
          <w:lang w:val="uk-UA"/>
        </w:rPr>
        <w:t>’</w:t>
      </w:r>
      <w:r w:rsidR="00B31FEE"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6B78D3" w:rsidRDefault="006B78D3" w:rsidP="006B78D3">
      <w:pPr>
        <w:jc w:val="both"/>
        <w:rPr>
          <w:lang w:val="uk-UA"/>
        </w:rPr>
      </w:pPr>
      <w:r>
        <w:rPr>
          <w:lang w:val="uk-UA"/>
        </w:rPr>
        <w:t>Львівською міською радою не визначено окремого положення, яке б регулювало процедуру акредитації представників засобів масової інформації, але є відповідні положення у чинному Регламенті роботи щодо відкритості та гласності роботи міської ради (Розділ 1 Стаття 3 Регламенту), де визначено порядок співпраці органу зі ЗМІ.</w:t>
      </w:r>
    </w:p>
    <w:p w:rsidR="008320D1" w:rsidRDefault="006B78D3" w:rsidP="006B78D3">
      <w:pPr>
        <w:jc w:val="both"/>
        <w:rPr>
          <w:lang w:val="uk-UA"/>
        </w:rPr>
      </w:pPr>
      <w:r>
        <w:rPr>
          <w:lang w:val="uk-UA"/>
        </w:rPr>
        <w:t>У відповідних положеннях Регламенту роботи міської ради декларується відкритість засідань сесії ради, що забезпечується шляхом вільного доступу представників засобів масової інформації у вс</w:t>
      </w:r>
      <w:r w:rsidR="00B31FEE">
        <w:rPr>
          <w:lang w:val="uk-UA"/>
        </w:rPr>
        <w:t>тановленому Регламентом порядку, а також шляхом забезпечення можливості здійснення фото- і кінозйомки, відео-, звукозапису із застосуванням відповідних технічних засобів. Присутні на пленарному засіданні представники ЗМІ мають обов’язок реєструватися у відповідному журналі на підставі документу, що посвідчує особу (паспорт, посвідчення водія, військовий квиток, пенсійне посвідчення або посвідчення журналіста).</w:t>
      </w:r>
      <w:r w:rsidR="008320D1">
        <w:rPr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D322E" w:rsidRPr="004024FA" w:rsidTr="00666708">
        <w:tc>
          <w:tcPr>
            <w:tcW w:w="4814" w:type="dxa"/>
          </w:tcPr>
          <w:p w:rsidR="00CD322E" w:rsidRPr="004024FA" w:rsidRDefault="00CD322E" w:rsidP="00CD322E">
            <w:pPr>
              <w:jc w:val="both"/>
              <w:rPr>
                <w:b/>
                <w:lang w:val="uk-UA"/>
              </w:rPr>
            </w:pPr>
            <w:r w:rsidRPr="004024FA">
              <w:rPr>
                <w:b/>
                <w:lang w:val="uk-UA"/>
              </w:rPr>
              <w:t xml:space="preserve">Проблемні питання Регламенту </w:t>
            </w:r>
            <w:r>
              <w:rPr>
                <w:b/>
                <w:lang w:val="uk-UA"/>
              </w:rPr>
              <w:t>міської</w:t>
            </w:r>
            <w:r w:rsidRPr="004024FA">
              <w:rPr>
                <w:b/>
                <w:lang w:val="uk-UA"/>
              </w:rPr>
              <w:t xml:space="preserve"> ради</w:t>
            </w:r>
          </w:p>
        </w:tc>
        <w:tc>
          <w:tcPr>
            <w:tcW w:w="4815" w:type="dxa"/>
          </w:tcPr>
          <w:p w:rsidR="00CD322E" w:rsidRPr="004024FA" w:rsidRDefault="00CD322E" w:rsidP="00666708">
            <w:pPr>
              <w:jc w:val="both"/>
              <w:rPr>
                <w:b/>
                <w:lang w:val="uk-UA"/>
              </w:rPr>
            </w:pPr>
            <w:r w:rsidRPr="004024F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CD322E" w:rsidRPr="00FA72EF" w:rsidTr="00CD322E">
        <w:tc>
          <w:tcPr>
            <w:tcW w:w="4814" w:type="dxa"/>
          </w:tcPr>
          <w:p w:rsidR="00CD322E" w:rsidRPr="00CD322E" w:rsidRDefault="00CD322E" w:rsidP="006B78D3">
            <w:pPr>
              <w:jc w:val="both"/>
              <w:rPr>
                <w:lang w:val="uk-UA"/>
              </w:rPr>
            </w:pPr>
            <w:r w:rsidRPr="00CD322E">
              <w:rPr>
                <w:lang w:val="uk-UA"/>
              </w:rPr>
              <w:t xml:space="preserve">Частиною 1 статті 4 Регламенту визначено, що </w:t>
            </w:r>
            <w:proofErr w:type="spellStart"/>
            <w:r>
              <w:t>з</w:t>
            </w:r>
            <w:r w:rsidRPr="00CD322E">
              <w:t>акриті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пленарні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засідання</w:t>
            </w:r>
            <w:proofErr w:type="spellEnd"/>
            <w:r w:rsidRPr="00CD322E">
              <w:t xml:space="preserve"> Ради для </w:t>
            </w:r>
            <w:proofErr w:type="spellStart"/>
            <w:r w:rsidRPr="00CD322E">
              <w:t>розгляду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окремо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визначених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питань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відповідно</w:t>
            </w:r>
            <w:proofErr w:type="spellEnd"/>
            <w:r w:rsidRPr="00CD322E">
              <w:t xml:space="preserve"> до </w:t>
            </w:r>
            <w:proofErr w:type="spellStart"/>
            <w:r w:rsidRPr="00CD322E">
              <w:t>законодавства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України</w:t>
            </w:r>
            <w:proofErr w:type="spellEnd"/>
            <w:r w:rsidRPr="00CD322E">
              <w:t xml:space="preserve"> в </w:t>
            </w:r>
            <w:proofErr w:type="spellStart"/>
            <w:r w:rsidRPr="00CD322E">
              <w:t>інтересах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нерозголошення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конфіденційної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інформації</w:t>
            </w:r>
            <w:proofErr w:type="spellEnd"/>
            <w:r w:rsidRPr="00CD322E">
              <w:t xml:space="preserve"> про особу, </w:t>
            </w:r>
            <w:proofErr w:type="spellStart"/>
            <w:r w:rsidRPr="00CD322E">
              <w:t>державної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чи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іншої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таємниці</w:t>
            </w:r>
            <w:proofErr w:type="spellEnd"/>
            <w:r w:rsidRPr="00CD322E">
              <w:t xml:space="preserve">, </w:t>
            </w:r>
            <w:proofErr w:type="spellStart"/>
            <w:r w:rsidRPr="00CD322E">
              <w:t>що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охороняється</w:t>
            </w:r>
            <w:proofErr w:type="spellEnd"/>
            <w:r w:rsidRPr="00CD322E">
              <w:t xml:space="preserve"> законами </w:t>
            </w:r>
            <w:proofErr w:type="spellStart"/>
            <w:r w:rsidRPr="00CD322E">
              <w:t>України</w:t>
            </w:r>
            <w:proofErr w:type="spellEnd"/>
            <w:r w:rsidRPr="00CD322E">
              <w:t xml:space="preserve">, </w:t>
            </w:r>
            <w:proofErr w:type="spellStart"/>
            <w:r w:rsidRPr="00CD322E">
              <w:t>проводяться</w:t>
            </w:r>
            <w:proofErr w:type="spellEnd"/>
            <w:r w:rsidRPr="00CD322E">
              <w:t xml:space="preserve"> за </w:t>
            </w:r>
            <w:proofErr w:type="spellStart"/>
            <w:r w:rsidRPr="00CD322E">
              <w:lastRenderedPageBreak/>
              <w:t>рішенням</w:t>
            </w:r>
            <w:proofErr w:type="spellEnd"/>
            <w:r w:rsidRPr="00CD322E">
              <w:t xml:space="preserve"> Ради, </w:t>
            </w:r>
            <w:proofErr w:type="spellStart"/>
            <w:r w:rsidRPr="00CD322E">
              <w:t>прийнятим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більшістю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депутатів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від</w:t>
            </w:r>
            <w:proofErr w:type="spellEnd"/>
            <w:r w:rsidRPr="00CD322E">
              <w:t xml:space="preserve"> </w:t>
            </w:r>
            <w:proofErr w:type="spellStart"/>
            <w:r w:rsidRPr="00CD322E">
              <w:t>загального</w:t>
            </w:r>
            <w:proofErr w:type="spellEnd"/>
            <w:r w:rsidRPr="00CD322E">
              <w:t xml:space="preserve"> складу Ради</w:t>
            </w:r>
            <w:r>
              <w:rPr>
                <w:lang w:val="uk-UA"/>
              </w:rPr>
              <w:t>.</w:t>
            </w:r>
          </w:p>
        </w:tc>
        <w:tc>
          <w:tcPr>
            <w:tcW w:w="4815" w:type="dxa"/>
          </w:tcPr>
          <w:p w:rsidR="00CD322E" w:rsidRPr="00CD322E" w:rsidRDefault="00CD322E" w:rsidP="006B78D3">
            <w:pPr>
              <w:jc w:val="both"/>
              <w:rPr>
                <w:i/>
                <w:lang w:val="uk-UA"/>
              </w:rPr>
            </w:pPr>
            <w:r w:rsidRPr="00CD322E">
              <w:rPr>
                <w:i/>
                <w:lang w:val="uk-UA"/>
              </w:rPr>
              <w:lastRenderedPageBreak/>
              <w:t xml:space="preserve">У цій частині, вважаємо за необхідне доповнити відповідні положення посиланням на вимоги Закону України «Про доступ до публічної інформації» у частині визначення певної інформації як інформації з обмеженим </w:t>
            </w:r>
            <w:r w:rsidRPr="00CD322E">
              <w:rPr>
                <w:i/>
                <w:lang w:val="uk-UA"/>
              </w:rPr>
              <w:lastRenderedPageBreak/>
              <w:t>доступом (конфіденційної, таємної чи службової).</w:t>
            </w:r>
          </w:p>
        </w:tc>
      </w:tr>
      <w:tr w:rsidR="00CD322E" w:rsidTr="00CD322E">
        <w:tc>
          <w:tcPr>
            <w:tcW w:w="4814" w:type="dxa"/>
          </w:tcPr>
          <w:p w:rsidR="00CD322E" w:rsidRDefault="00AA69A5" w:rsidP="006B78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 контексті недавньої новини на сайті Львівської міської ради від 8 лютого 2017 року (за посиланням: </w:t>
            </w:r>
            <w:hyperlink r:id="rId7" w:history="1">
              <w:r w:rsidRPr="00F4559C">
                <w:rPr>
                  <w:rStyle w:val="ac"/>
                  <w:lang w:val="uk-UA"/>
                </w:rPr>
                <w:t>http://city-adm.lviv.ua/news/government/237246-zaprovadzhuietsia-akredytatsiia-predstavnykiv-zmi-dlia-uchasti-u-sesiinykh-zasidanniakh-lvivskoi-miskoi-rady</w:t>
              </w:r>
            </w:hyperlink>
            <w:r>
              <w:rPr>
                <w:lang w:val="uk-UA"/>
              </w:rPr>
              <w:t xml:space="preserve">) щодо запровадження акредитації представників ЗМІ для участі у сесійних засіданнях Львівської міської ради, де зазначено, що «відтепер журналісти матимуть змогу відвідувати пленарні засідання </w:t>
            </w:r>
            <w:r w:rsidRPr="00AA69A5">
              <w:rPr>
                <w:b/>
                <w:lang w:val="uk-UA"/>
              </w:rPr>
              <w:t>лише за наявності</w:t>
            </w:r>
            <w:r>
              <w:rPr>
                <w:lang w:val="uk-UA"/>
              </w:rPr>
              <w:t xml:space="preserve"> редакційних посвідчень та </w:t>
            </w:r>
            <w:r w:rsidRPr="00AA69A5">
              <w:rPr>
                <w:b/>
                <w:lang w:val="uk-UA"/>
              </w:rPr>
              <w:t>відповідної акредитації</w:t>
            </w:r>
            <w:r>
              <w:rPr>
                <w:lang w:val="uk-UA"/>
              </w:rPr>
              <w:t>».</w:t>
            </w:r>
          </w:p>
        </w:tc>
        <w:tc>
          <w:tcPr>
            <w:tcW w:w="4815" w:type="dxa"/>
          </w:tcPr>
          <w:p w:rsidR="00CD322E" w:rsidRPr="008320D1" w:rsidRDefault="00AA69A5" w:rsidP="006B78D3">
            <w:pPr>
              <w:jc w:val="both"/>
              <w:rPr>
                <w:i/>
                <w:lang w:val="uk-UA"/>
              </w:rPr>
            </w:pPr>
            <w:r w:rsidRPr="008320D1">
              <w:rPr>
                <w:i/>
                <w:lang w:val="uk-UA"/>
              </w:rPr>
              <w:t>У контексті вказаної новини, маємо на меті звернути увагу на наступні важливі аспекти здійснення акредитаційних процедур:</w:t>
            </w:r>
          </w:p>
          <w:p w:rsidR="00AA69A5" w:rsidRPr="008320D1" w:rsidRDefault="00AA69A5" w:rsidP="00AA69A5">
            <w:pPr>
              <w:pStyle w:val="ad"/>
              <w:numPr>
                <w:ilvl w:val="0"/>
                <w:numId w:val="1"/>
              </w:numPr>
              <w:jc w:val="both"/>
              <w:rPr>
                <w:i/>
                <w:lang w:val="uk-UA"/>
              </w:rPr>
            </w:pPr>
            <w:r w:rsidRPr="008320D1">
              <w:rPr>
                <w:i/>
                <w:lang w:val="uk-UA"/>
              </w:rPr>
              <w:t>По-перше, відповідно до положень ч. 1 ст. 26 Закону України «Про інформацію», відсутність акредитації не може бути підставою для відмови у допуску журналіста, працівника засобу масової інформації на відкриті заходи, що проводить суб’єкт владних повноважень;</w:t>
            </w:r>
          </w:p>
          <w:p w:rsidR="00AA69A5" w:rsidRPr="008320D1" w:rsidRDefault="00AA69A5" w:rsidP="00AA69A5">
            <w:pPr>
              <w:pStyle w:val="ad"/>
              <w:numPr>
                <w:ilvl w:val="0"/>
                <w:numId w:val="1"/>
              </w:numPr>
              <w:jc w:val="both"/>
              <w:rPr>
                <w:i/>
                <w:lang w:val="uk-UA"/>
              </w:rPr>
            </w:pPr>
            <w:r w:rsidRPr="008320D1">
              <w:rPr>
                <w:i/>
                <w:lang w:val="uk-UA"/>
              </w:rPr>
              <w:t>По-друге, такого роду рішення суперечить положенням Регламенту, де жодних акредитаційних процедур не передбачено, а натомість визначено вільний доступ представників засобів масової інформації у встановленому Регламентом порядку;</w:t>
            </w:r>
          </w:p>
          <w:p w:rsidR="00AA69A5" w:rsidRPr="008320D1" w:rsidRDefault="00AA69A5" w:rsidP="00AA69A5">
            <w:pPr>
              <w:pStyle w:val="ad"/>
              <w:numPr>
                <w:ilvl w:val="0"/>
                <w:numId w:val="1"/>
              </w:numPr>
              <w:jc w:val="both"/>
              <w:rPr>
                <w:i/>
                <w:lang w:val="uk-UA"/>
              </w:rPr>
            </w:pPr>
            <w:r w:rsidRPr="008320D1">
              <w:rPr>
                <w:i/>
                <w:lang w:val="uk-UA"/>
              </w:rPr>
              <w:t>По-третє, навіть у випадку внесення змін до Регламенту, доцільно визначати акредитаційну процедуру окремим положенням затвердженим міською радою, і таке положення повинно базуватися на вимогах, передбачених статтею 26 Закону України «Про інформацію».</w:t>
            </w:r>
            <w:r w:rsidR="008320D1" w:rsidRPr="008320D1">
              <w:rPr>
                <w:i/>
                <w:lang w:val="uk-UA"/>
              </w:rPr>
              <w:t xml:space="preserve"> Крім цього, зазвичай акредитація передбачає довгострокову співпрацю, а не здійснення такої процедури на кожне засідання ради, як це визначено у зазначеній новині.</w:t>
            </w:r>
          </w:p>
        </w:tc>
      </w:tr>
    </w:tbl>
    <w:p w:rsidR="008320D1" w:rsidRDefault="006B78D3" w:rsidP="006B78D3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b/>
          <w:sz w:val="22"/>
          <w:szCs w:val="22"/>
        </w:rPr>
      </w:pPr>
      <w:r w:rsidRPr="005C67AD">
        <w:rPr>
          <w:rFonts w:asciiTheme="minorHAnsi" w:hAnsiTheme="minorHAnsi"/>
          <w:b/>
          <w:sz w:val="22"/>
          <w:szCs w:val="22"/>
        </w:rPr>
        <w:t>Пропонуємо</w:t>
      </w:r>
      <w:r w:rsidR="008320D1">
        <w:rPr>
          <w:rFonts w:asciiTheme="minorHAnsi" w:hAnsiTheme="minorHAnsi"/>
          <w:b/>
          <w:sz w:val="22"/>
          <w:szCs w:val="22"/>
        </w:rPr>
        <w:t>:</w:t>
      </w:r>
    </w:p>
    <w:p w:rsidR="008320D1" w:rsidRDefault="008320D1" w:rsidP="008320D1">
      <w:pPr>
        <w:pStyle w:val="a4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відмовитися від зазначеного у новині рішення колегії як від такого, що суперечить чинному законодавству та Регламенту роботи Львівської міської ради;</w:t>
      </w:r>
    </w:p>
    <w:p w:rsidR="008320D1" w:rsidRPr="008320D1" w:rsidRDefault="008320D1" w:rsidP="008320D1">
      <w:pPr>
        <w:pStyle w:val="a4"/>
        <w:numPr>
          <w:ilvl w:val="0"/>
          <w:numId w:val="2"/>
        </w:numPr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  <w:r w:rsidRPr="005C67AD">
        <w:rPr>
          <w:rFonts w:asciiTheme="minorHAnsi" w:hAnsiTheme="minorHAnsi"/>
          <w:b/>
          <w:sz w:val="22"/>
          <w:szCs w:val="22"/>
        </w:rPr>
        <w:t>дані рекомендації та викладений нижче проект рішення Львівської обласної ради</w:t>
      </w:r>
      <w:r w:rsidRPr="000421F7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 w:rsidRPr="000421F7">
        <w:rPr>
          <w:rFonts w:asciiTheme="minorHAnsi" w:hAnsiTheme="minorHAnsi"/>
          <w:color w:val="202020"/>
          <w:sz w:val="22"/>
          <w:szCs w:val="22"/>
        </w:rPr>
        <w:t xml:space="preserve">депутатської діяльності, етики, регламенту, свободи слова та антикорупційної діяльності </w:t>
      </w:r>
      <w:r w:rsidRPr="000421F7">
        <w:rPr>
          <w:rFonts w:asciiTheme="minorHAnsi" w:hAnsiTheme="minorHAnsi"/>
          <w:sz w:val="22"/>
          <w:szCs w:val="22"/>
        </w:rPr>
        <w:t xml:space="preserve">та винести його на розгляд Львівської </w:t>
      </w:r>
      <w:r>
        <w:rPr>
          <w:rFonts w:asciiTheme="minorHAnsi" w:hAnsiTheme="minorHAnsi"/>
          <w:sz w:val="22"/>
          <w:szCs w:val="22"/>
        </w:rPr>
        <w:t>міської</w:t>
      </w:r>
      <w:r w:rsidRPr="000421F7">
        <w:rPr>
          <w:rFonts w:asciiTheme="minorHAnsi" w:hAnsiTheme="minorHAnsi"/>
          <w:sz w:val="22"/>
          <w:szCs w:val="22"/>
        </w:rPr>
        <w:t xml:space="preserve"> ради.</w:t>
      </w:r>
    </w:p>
    <w:p w:rsidR="006B78D3" w:rsidRDefault="006B78D3" w:rsidP="006B78D3">
      <w:pPr>
        <w:jc w:val="both"/>
        <w:rPr>
          <w:lang w:val="uk-UA"/>
        </w:rPr>
      </w:pPr>
    </w:p>
    <w:p w:rsidR="006B78D3" w:rsidRDefault="006B78D3" w:rsidP="006B78D3">
      <w:pPr>
        <w:jc w:val="both"/>
        <w:rPr>
          <w:lang w:val="uk-UA"/>
        </w:rPr>
      </w:pPr>
      <w:r>
        <w:rPr>
          <w:lang w:val="uk-UA"/>
        </w:rPr>
        <w:t>З повагою,</w:t>
      </w:r>
    </w:p>
    <w:p w:rsidR="006B78D3" w:rsidRDefault="006B78D3" w:rsidP="006B78D3">
      <w:pPr>
        <w:jc w:val="both"/>
        <w:rPr>
          <w:lang w:val="uk-UA"/>
        </w:rPr>
      </w:pPr>
      <w:r>
        <w:rPr>
          <w:lang w:val="uk-UA"/>
        </w:rPr>
        <w:t>Виконавча директорка</w:t>
      </w:r>
    </w:p>
    <w:p w:rsidR="006B78D3" w:rsidRDefault="006B78D3" w:rsidP="006B78D3">
      <w:pPr>
        <w:jc w:val="both"/>
        <w:rPr>
          <w:lang w:val="uk-UA"/>
        </w:rPr>
      </w:pPr>
      <w:r>
        <w:rPr>
          <w:lang w:val="uk-UA"/>
        </w:rPr>
        <w:t>ГО «</w:t>
      </w:r>
      <w:r w:rsidRPr="005C67AD">
        <w:rPr>
          <w:lang w:val="uk-UA"/>
        </w:rPr>
        <w:t>Інститут масової інформації</w:t>
      </w:r>
      <w:r>
        <w:rPr>
          <w:lang w:val="uk-UA"/>
        </w:rPr>
        <w:t>»                                                                                         Оксана Романюк</w:t>
      </w:r>
    </w:p>
    <w:p w:rsidR="006B78D3" w:rsidRPr="000421F7" w:rsidRDefault="006B78D3" w:rsidP="006B78D3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</w:t>
      </w:r>
    </w:p>
    <w:p w:rsidR="006B78D3" w:rsidRPr="000421F7" w:rsidRDefault="006B78D3" w:rsidP="006B78D3">
      <w:pPr>
        <w:rPr>
          <w:b/>
          <w:lang w:val="uk-UA"/>
        </w:rPr>
      </w:pPr>
      <w:r w:rsidRPr="000421F7">
        <w:rPr>
          <w:b/>
          <w:lang w:val="uk-UA"/>
        </w:rPr>
        <w:t>Проект рішення</w:t>
      </w:r>
    </w:p>
    <w:p w:rsidR="006B78D3" w:rsidRDefault="006B78D3" w:rsidP="006B78D3">
      <w:pPr>
        <w:jc w:val="center"/>
        <w:rPr>
          <w:b/>
          <w:lang w:val="uk-UA"/>
        </w:rPr>
      </w:pPr>
      <w:r>
        <w:rPr>
          <w:b/>
          <w:lang w:val="uk-UA"/>
        </w:rPr>
        <w:t xml:space="preserve">РІШЕННЯ ПРО ВНЕСЕННЯ ЗМІН ДО ЧИННОГО РЕГЛАМЕНТУ З МЕТОЮ ПРИВЕДЕННЯ ПОЛОЖЕНЬ ЩОДО ВІДКРИТОСТІ І ГЛАСНОСТІ РОБОТИ ЛЬВІВСЬКОЇ </w:t>
      </w:r>
      <w:r w:rsidR="008320D1">
        <w:rPr>
          <w:b/>
          <w:lang w:val="uk-UA"/>
        </w:rPr>
        <w:t>МІСЬКОЇ</w:t>
      </w:r>
      <w:r>
        <w:rPr>
          <w:b/>
          <w:lang w:val="uk-UA"/>
        </w:rPr>
        <w:t xml:space="preserve"> РАДИ У ВІДПОВІДНІСТЬ ДО ВИМОГ ЧИННОГО ЗАКОНОДАВСТВА УКРАЇНИ</w:t>
      </w:r>
    </w:p>
    <w:p w:rsidR="006B78D3" w:rsidRPr="000E1835" w:rsidRDefault="006B78D3" w:rsidP="006B78D3">
      <w:pPr>
        <w:jc w:val="center"/>
        <w:rPr>
          <w:b/>
          <w:lang w:val="uk-UA"/>
        </w:rPr>
      </w:pPr>
    </w:p>
    <w:p w:rsidR="006B78D3" w:rsidRDefault="006B78D3" w:rsidP="006B78D3">
      <w:pPr>
        <w:jc w:val="both"/>
        <w:rPr>
          <w:lang w:val="uk-UA"/>
        </w:rPr>
      </w:pPr>
      <w:r>
        <w:rPr>
          <w:lang w:val="uk-UA"/>
        </w:rPr>
        <w:t xml:space="preserve">З метою приведення положень Регламенту Львівської </w:t>
      </w:r>
      <w:r w:rsidR="008320D1">
        <w:rPr>
          <w:lang w:val="uk-UA"/>
        </w:rPr>
        <w:t>міської</w:t>
      </w:r>
      <w:r>
        <w:rPr>
          <w:lang w:val="uk-UA"/>
        </w:rPr>
        <w:t xml:space="preserve"> ради у відповідність до положень чинного Закону України «</w:t>
      </w:r>
      <w:r w:rsidR="008320D1">
        <w:rPr>
          <w:lang w:val="uk-UA"/>
        </w:rPr>
        <w:t>Доступ до публічної інформації»</w:t>
      </w:r>
      <w:r>
        <w:rPr>
          <w:lang w:val="uk-UA"/>
        </w:rPr>
        <w:t>:</w:t>
      </w:r>
    </w:p>
    <w:p w:rsidR="006B78D3" w:rsidRDefault="006B78D3" w:rsidP="006B78D3">
      <w:pPr>
        <w:jc w:val="both"/>
        <w:rPr>
          <w:lang w:val="uk-UA"/>
        </w:rPr>
      </w:pPr>
      <w:r>
        <w:rPr>
          <w:lang w:val="uk-UA"/>
        </w:rPr>
        <w:t xml:space="preserve">Частину </w:t>
      </w:r>
      <w:r w:rsidR="008320D1">
        <w:rPr>
          <w:lang w:val="uk-UA"/>
        </w:rPr>
        <w:t>1</w:t>
      </w:r>
      <w:r>
        <w:rPr>
          <w:lang w:val="uk-UA"/>
        </w:rPr>
        <w:t xml:space="preserve"> статті </w:t>
      </w:r>
      <w:r w:rsidR="008320D1">
        <w:rPr>
          <w:lang w:val="uk-UA"/>
        </w:rPr>
        <w:t>4</w:t>
      </w:r>
      <w:r>
        <w:rPr>
          <w:lang w:val="uk-UA"/>
        </w:rPr>
        <w:t xml:space="preserve"> викласти у наступній редакції:</w:t>
      </w:r>
    </w:p>
    <w:p w:rsidR="008320D1" w:rsidRPr="008320D1" w:rsidRDefault="008320D1" w:rsidP="006B78D3">
      <w:pPr>
        <w:jc w:val="both"/>
        <w:rPr>
          <w:i/>
          <w:lang w:val="uk-UA"/>
        </w:rPr>
      </w:pPr>
      <w:r w:rsidRPr="008320D1">
        <w:rPr>
          <w:i/>
          <w:lang w:val="uk-UA"/>
        </w:rPr>
        <w:t>«</w:t>
      </w:r>
      <w:r w:rsidR="00AD40E5" w:rsidRPr="007810A3">
        <w:rPr>
          <w:i/>
          <w:lang w:val="uk-UA"/>
        </w:rPr>
        <w:t xml:space="preserve">У разі необхідності та наявності законних підстав, можливе прийняття більшістю депутатів від загального складу Ради рішення про </w:t>
      </w:r>
      <w:r w:rsidR="00AD40E5">
        <w:rPr>
          <w:i/>
          <w:lang w:val="uk-UA"/>
        </w:rPr>
        <w:t xml:space="preserve">закритий </w:t>
      </w:r>
      <w:r w:rsidR="00AD40E5" w:rsidRPr="007810A3">
        <w:rPr>
          <w:i/>
          <w:lang w:val="uk-UA"/>
        </w:rPr>
        <w:t>розгляд окремо визначених питань відповідно до законодавства України</w:t>
      </w:r>
      <w:r w:rsidR="00AD40E5" w:rsidRPr="007810A3">
        <w:rPr>
          <w:b/>
          <w:i/>
          <w:lang w:val="uk-UA"/>
        </w:rPr>
        <w:t xml:space="preserve">, у тому числі і Закону України «Про доступ до публічної інформації» у частині обмеження доступу до інформації, </w:t>
      </w:r>
      <w:r w:rsidR="00AD40E5" w:rsidRPr="007810A3">
        <w:rPr>
          <w:i/>
          <w:lang w:val="uk-UA"/>
        </w:rPr>
        <w:t>в інтересах нерозголошення конфіденційної інформації про особу, державної чи іншої таємниці, щ</w:t>
      </w:r>
      <w:r w:rsidR="00AD40E5">
        <w:rPr>
          <w:i/>
          <w:lang w:val="uk-UA"/>
        </w:rPr>
        <w:t>о охороняється законами України</w:t>
      </w:r>
      <w:r w:rsidRPr="008320D1">
        <w:rPr>
          <w:i/>
          <w:lang w:val="uk-UA"/>
        </w:rPr>
        <w:t>.»</w:t>
      </w:r>
    </w:p>
    <w:sectPr w:rsidR="008320D1" w:rsidRPr="00832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46D"/>
    <w:multiLevelType w:val="hybridMultilevel"/>
    <w:tmpl w:val="F4F4F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1F3C"/>
    <w:multiLevelType w:val="hybridMultilevel"/>
    <w:tmpl w:val="EBBA00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D3"/>
    <w:rsid w:val="0017238E"/>
    <w:rsid w:val="002009A7"/>
    <w:rsid w:val="006B78D3"/>
    <w:rsid w:val="00803376"/>
    <w:rsid w:val="008320D1"/>
    <w:rsid w:val="00AA69A5"/>
    <w:rsid w:val="00AD40E5"/>
    <w:rsid w:val="00B31FEE"/>
    <w:rsid w:val="00C85B70"/>
    <w:rsid w:val="00CD322E"/>
    <w:rsid w:val="00D40661"/>
    <w:rsid w:val="00E95165"/>
    <w:rsid w:val="00F25851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87B4"/>
  <w15:chartTrackingRefBased/>
  <w15:docId w15:val="{3FA8D9FF-ED99-423C-A481-99B992FE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D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6B78D3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6B78D3"/>
    <w:rPr>
      <w:rFonts w:ascii="Arial" w:eastAsia="Times New Roman" w:hAnsi="Arial" w:cs="Arial"/>
      <w:sz w:val="20"/>
      <w:szCs w:val="18"/>
      <w:lang w:val="en-US" w:eastAsia="uk-UA"/>
    </w:rPr>
  </w:style>
  <w:style w:type="character" w:styleId="a7">
    <w:name w:val="annotation reference"/>
    <w:basedOn w:val="a0"/>
    <w:uiPriority w:val="99"/>
    <w:semiHidden/>
    <w:unhideWhenUsed/>
    <w:rsid w:val="006B78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78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78D3"/>
    <w:rPr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B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78D3"/>
    <w:rPr>
      <w:rFonts w:ascii="Segoe UI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AA69A5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A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ty-adm.lviv.ua/news/government/237246-zaprovadzhuietsia-akredytatsiia-predstavnykiv-zmi-dlia-uchasti-u-sesiinykh-zasidanniakh-lvivskoi-miskoi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A575-0BA2-4CFC-9E48-E1BF856A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3624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7</cp:revision>
  <dcterms:created xsi:type="dcterms:W3CDTF">2017-03-14T09:56:00Z</dcterms:created>
  <dcterms:modified xsi:type="dcterms:W3CDTF">2017-10-04T08:00:00Z</dcterms:modified>
</cp:coreProperties>
</file>